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IBA Offers Prize Money to Paris 2024 Olympic Boxers Despite IOC Ban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IBA Announces Prize Money for Paris 2024 Olympic Boxers Despite IOC Ban</w:t>
      </w:r>
      <w:r/>
    </w:p>
    <w:p>
      <w:r/>
      <w:r>
        <w:t>The International Boxing Association (IBA), led by Russian president Umar Kremlev, has announced plans to award prize money to boxers who win medals at the Paris 2024 Olympics. This decision comes despite the IBA being banned from running the boxing events at the upcoming Games by the International Olympic Committee (IOC).</w:t>
      </w:r>
      <w:r/>
    </w:p>
    <w:p>
      <w:r/>
      <w:r>
        <w:t>The IOC withdrew recognition of the IBA in 2023 due to issues related to governance, finance, and ethics. As a result, the boxing competitions in Paris will be organized by the IOC itself. Nevertheless, Kremlev declared in a statement on Wednesday that the IBA intends to distribute over $3.1 million to more than 100 athletes. Gold medallists are promised $100,000, silver medallists $50,000, and bronze medallists $25,000, with half of these amounts going to the athletes and the other half shared between their coaches and national federations. Boxers finishing fifth will also receive $10,000.</w:t>
      </w:r>
      <w:r/>
    </w:p>
    <w:p>
      <w:r/>
      <w:r>
        <w:t>The IBA’s announcement has been met with skepticism within the boxing community and by the IOC, which has raised concerns about the source of the prize money and the IBA’s financial transparency. An IOC spokesperson stated that lack of financial clarity was a key reason for the IBA’s derecognition. The spokesperson also suggested that the IBA’s promise might not materialize, given its chequered financial history.</w:t>
      </w:r>
      <w:r/>
    </w:p>
    <w:p>
      <w:r/>
      <w:r>
        <w:t>Boxing's future in the Olympics remains uncertain. The sport is not currently included in the Los Angeles 2028 program, pending the establishment of a credible governing body. Most national boxing federations remain affiliated with the IBA, while some, including those from Great Britain and the USA, have joined a new organization, World Boxing.</w:t>
      </w:r>
      <w:r/>
    </w:p>
    <w:p>
      <w:r/>
      <w:r>
        <w:rPr>
          <w:b/>
        </w:rPr>
        <w:t>IOC Criticizes World Athletics Over Prize Money Decision</w:t>
      </w:r>
      <w:r/>
    </w:p>
    <w:p>
      <w:r/>
      <w:r>
        <w:t>World Athletics, led by president Sebastian Coe, recently became the first federation to offer prize money to medallists, breaking with a 128-year Olympic tradition. This move, like the IBA’s, has drawn criticism from IOC president Thomas Bach, who argued that such practices would benefit only a small fraction of athletes, undermining the broader development goals of international federations.</w:t>
      </w:r>
      <w:r/>
    </w:p>
    <w:p>
      <w:r/>
      <w:r>
        <w:t>The Paris Olympic Games will take place from July 26 to August 11,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