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 Celebrates Return of Looted Artifacts from U.S. Valued at $65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28, 2024, Italy celebrated the return of approximately 600 looted artifacts from the United States, showcasing these items in Rome. The artifacts, valued at $65 million, include ancient bronze statues, gold coins, mosaics, manuscripts, and more. U.S. Ambassador Jack Markell, Matthew Bogdanos from the Manhattan district attorney’s office, and officials from the U.S. Homeland Security Department were present for the event, along with leaders from Italy’s Culture Ministry and Carabinieri art squad.</w:t>
      </w:r>
      <w:r/>
    </w:p>
    <w:p>
      <w:r/>
      <w:r>
        <w:t>These items were part of Italy’s long-standing effort to recover treasures looted by "tombaroli" (tomb raiders) and sold to U.S. museums, galleries, and collectors. Significant pieces among the returned items include a 4th-century Naxos silver coin depicting Dionysius, which was found in New York last year, and various life-size bronze figures and Etruscan vases.</w:t>
      </w:r>
      <w:r/>
    </w:p>
    <w:p>
      <w:r/>
      <w:r>
        <w:t>While this event marked another success, the ancient Greek "Victorious Youth" statue, currently held at the Getty Villa in Malibu, was not included in the returned collection due to ongoing legal disputes. The European Court of Human Rights recently upheld Italy’s claim for its return. Markell expressed the U.S.'s commitment to returning such items and indicated an increased vigil over emerging trafficking hotspots, such as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