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Raids conducted on European Parliament staffer's premises in Brussels and Strasbourg over suspected Russian interference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Belgian and French authorities have conducted raids on the residence and offices of a European Parliament staffer in Brussels and Strasbourg amid investigations into suspected Russian interference. The staffer, employed by Dutch MEP Marcel de Graaff of the far-right Dutch Forum for Democracy, is accused of being part of a Russian influence operation involving the Prague-based Voice of Europe website, banned in the EU. These raids, carried out on Wednesday, are part of broader investigations across several EU countries, including Germany, Poland, and the Netherlands. Viktor Medvedchuk, a pro-Kremlin Ukrainian oligarch now residing in Moscow, is alleged to be running the operation. The European Parliament has expressed full cooperation with law enforcement.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