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Proposes Mining No-Go Zones to Protect Indigenous Communities in Indonesia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has called for the establishment of “mining no-go zones” to protect indigenous communities, such as the Hongana Manyawa tribe on the Indonesian island of Halmahera, from the adverse effects of mining activities. The Hongana Manyawa, an uncontacted tribe deeply connected to their forest home, face threats from mining operations that supply materials for electric car batteries.</w:t>
      </w:r>
      <w:r/>
    </w:p>
    <w:p>
      <w:r/>
      <w:r>
        <w:t>Elon Musk, CEO of Tesla, visited Indonesia earlier this month, where he addressed concerns in Tesla’s impact report. The report states that 13 percent of Tesla's nickel comes from Indonesia, and it emphasizes the need to protect indigenous and human rights. Tesla, while not sourcing directly from Halmahera's nickel mines, has urged suppliers to respect the rights of indigenous peoples.</w:t>
      </w:r>
      <w:r/>
    </w:p>
    <w:p>
      <w:r/>
      <w:r>
        <w:t>Human rights organization Survival International has highlighted the grave dangers faced by uncontacted tribes from diseases and displacement caused by mining incursions. They stress that uncontacted tribes are highly vulnerable to diseases brought by outsiders, often resulting in drastic population reductions.</w:t>
      </w:r>
      <w:r/>
    </w:p>
    <w:p>
      <w:r/>
      <w:r>
        <w:t>Indonesia, a major global supplier of nickel, aims to significantly expand its production to support the electric vehicle industry. The country's government has proposed establishing an electric vehicle battery plant to Tesla and is pushing for greater local content in EV components by 2027.</w:t>
      </w:r>
      <w:r/>
    </w:p>
    <w:p>
      <w:r/>
      <w:r>
        <w:t>Elon Musk's visit to Indonesia included discussions with President Joko Widodo, but no formal investment announcements were made. However, Musk indicated that investment in Indonesia is probable, aligning with the country's goals to produce 600,000 electric vehicles by 2030.</w:t>
      </w:r>
      <w:r/>
    </w:p>
    <w:p>
      <w:r/>
      <w:r>
        <w:t>For the Hongana Manyawa, the impacts of mining could be catastrophic, both environmentally and socially. The tribe's ecosystem, central to their culture and existence, is at risk of destruction due to the global demand for nickel, vital for electric vehicle production.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