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RAF Typhoon Jets Target Houthi Drone Centres in Yemen in Joint Operation with U.S. Forces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RAF Jets Strike Houthi Drone Centers in Yemen</w:t>
      </w:r>
      <w:r/>
    </w:p>
    <w:p>
      <w:r/>
      <w:r>
        <w:t>British Royal Air Force (RAF) jets executed airstrikes on Houthi-controlled sites in Yemen. The targeted locations, used for attacking ships in the Red Sea, were struck by Typhoon FGR4 jets utilizing Paveway IV guided bombs. These strikes were part of joint military operations conducted by British and U.S. forces. The British Ministry of Defence emphasized the precision and planning involved to minimize civilian casualties, noting that the operations were conducted during nighttime.</w:t>
      </w:r>
      <w:r/>
    </w:p>
    <w:p>
      <w:r/>
      <w:r>
        <w:t>The airstrikes, refueled by RAF Voyager tanker aircraft, marked the fifth combined operation by the U.S. and Britain since January against the Iranian-backed Houthi group. The strikes were specifically aimed at disrupting Houthi anti-shipping capabilities, targeting drone ground control facilities, storage for long-range drones, and surface-to-air weapons near Hudaydah and Ghulayfiqah.</w:t>
      </w:r>
      <w:r/>
    </w:p>
    <w:p>
      <w:r/>
      <w:r>
        <w:t>In response, the Houthis reported through their Al Masirah news outlet that the strikes resulted in two fatalities and 10 injuries, with one strike hitting a radio building in Hudaydah. Images from the site showed men receiving treatment for injuries.</w:t>
      </w:r>
      <w:r/>
    </w:p>
    <w:p>
      <w:r/>
      <w:r>
        <w:t>The Houthis' recent escalation in attacks on international shipping in the Red Sea and Gulf of Aden has been linked to their demand for an end to the war in Gaza. Since November, they have launched over 50 attacks on vessels, seizing one and sinking another.</w:t>
      </w:r>
      <w:r/>
    </w:p>
    <w:p>
      <w:r/>
      <w:r>
        <w:t>U.S. officials confirmed that their military assets, including F/A-18 jets from the USS Dwight D. Eisenhower aircraft carrier, participated in the operation, targeting various Houthi facilities and uncrewed aerial vehicles posing a threat to coalition forces. Despite these measures, the frequency of Houthi attacks on maritime targets has continued to grow.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