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Multiple Violent Incidents Shake Germany, Prompting Police Investigations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June 1, 2024, several people were injured, some seriously, in a shooting incident in Hagen, Germany. The attacks occurred at two locations, including a hair salon in the Hagen-Eilpe district. Local police described the situation as "dynamic" and suggested that the crime may be family-related. Dortmund police have assumed control of the investigation.</w:t>
      </w:r>
      <w:r/>
    </w:p>
    <w:p>
      <w:r/>
      <w:r>
        <w:t>This shooting follows a separate incident the previous day in Mannheim, Germany, where a knifeman stabbed multiple individuals, including anti-Muslim campaigner Michael Stuerzenberger and a police officer. The attacker, identified as Sulaiman A., a 25-year-old Afghan national, was shot dead by police. The violent spree occurred at an anti-Islam rally organized by the Citizens' Movement Pax Europa. Several victims were taken to the hospital, with the police officer in critical condition.</w:t>
      </w:r>
      <w:r/>
    </w:p>
    <w:p>
      <w:r/>
      <w:r>
        <w:t>The Mannheim attack drew significant criticism regarding police handling, amid confusion during the incident. Prime Minister Winfried Kretschmann defended police actions, emphasizing their role in preventing further casualties.</w:t>
      </w:r>
      <w:r/>
    </w:p>
    <w:p>
      <w:r/>
      <w:r>
        <w:t>Local Islamic associations condemned the Mannheim attack, calling for peaceful coexistence and tolerance. Investigations into both incidents are ongoing.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