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Deadly Floods and Landslides in Sri Lanka and Afghanistan Leave Dozens Dead and Thousands Displaced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least 15 people have died and thousands have been displaced due to severe floods and landslides in Sri Lanka. Over the weekend, seven regions across the island, including the capital Colombo, received more than 400mm of rain—twice the monthly average—triggering flash floods and landslides, according to the Disaster Management Centre.</w:t>
      </w:r>
      <w:r/>
    </w:p>
    <w:p>
      <w:r/>
      <w:r>
        <w:t xml:space="preserve">Nearly 4,000 homes were damaged, with 28 completely destroyed, and 20 of the 25 districts in the country were affected. Three family members were swept away by floodwaters near Colombo, while an 11-year-old girl and a 20-year-old man were victims of a landslide. </w:t>
      </w:r>
      <w:r/>
    </w:p>
    <w:p>
      <w:r/>
      <w:r>
        <w:t>The federal government has mobilized the military for relief efforts, and authorities have issued warnings of further heavy rain and potential major flooding. Schools remained closed, and several flights were diverted from Colombo's main international airport.</w:t>
      </w:r>
      <w:r/>
    </w:p>
    <w:p>
      <w:r/>
      <w:r>
        <w:t>Concurrently, Afghanistan is also facing severe weather challenges. Heavy seasonal rains in May caused flash floods that killed over 300 people and destroyed thousands of homes, primarily in Baghlan province, affecting tens of thousands of children, according to UNICEF. The World Food Programme noted that survivors are left without homes, land, or means of livelihood. Afghanistan ranks 15th on the Children’s Climate Risk Index, highlighting the vulnerability of children to climate and environmental shocks.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