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Sudanese nationals arrested in connection with girl's drowning in English Channel crossing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Two Sudanese nationals, Al Tahir Abdullah Adam, 24, and Musaab Bashir Altijani, 19, have been arrested in Hillingdon, West London, in connection with the death of a young girl who drowned attempting to cross the English Channel. The incident occurred on April 23 near Wimereux, France, when a dinghy carrying over 100 passengers got into difficulties. Along with the girl, three men and a woman also died, while 49 people were rescued. However, 58 others refused to leave the boat and continued their journey towards the UK. </w:t>
      </w:r>
      <w:r/>
    </w:p>
    <w:p>
      <w:r/>
      <w:r>
        <w:t>Adam and Altijani were apprehended by National Crime Agency (NCA) officers last Thursday and appeared at Westminster Magistrates' Court on Saturday. They are wanted in France on suspicion of causing the girl’s death and have been remanded in custody until their next court appearance this Friday. The arrests stem from an investigation led by French authorities with support from the NCA and other law enforcement bodies.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