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Mount Kanlaon Eruption Forces Hundreds to Evacuate in Central Philippines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Hundreds Evacuated After Central Philippine Volcano Erupts</w:t>
      </w:r>
      <w:r/>
    </w:p>
    <w:p>
      <w:r/>
      <w:r>
        <w:t>On Monday night, Mount Kanlaon on Negros Island, central Philippines, erupted, sending ash and steam into the night sky and causing the evacuation of over 700 residents. Sirens prompted the mass evacuation in Canlaon, a city with a population of nearly 60,000, south of the volcano. Canlaon Mayor Jose Chubasco Cardenas confirmed that more than 150 people had relocated to two evacuation centers, while others sought refuge with relatives. No casualties have been reported.</w:t>
      </w:r>
      <w:r/>
    </w:p>
    <w:p>
      <w:r/>
      <w:r>
        <w:t>In response to the eruption, authorities elevated the alert level to two on a five-step warning system, signaling a “moderate level of volcanic unrest.” President Ferdinand Marcos Jr. announced that 796 people from 170 families were moved to safety and assured that government aircraft were on standby.</w:t>
      </w:r>
      <w:r/>
    </w:p>
    <w:p>
      <w:r/>
      <w:r>
        <w:t>Local resorts offering mountain views and hiking have been temporarily closed, and a strict no-entry zone has been enforced within 4 kilometers (2.4 miles) of the volcano. The eruption dispersed ash up to 10 kilometers (6.2 miles) away, according to Teresito Bacolcol, head of the Philippine Institute of Volcanology and Seismology.</w:t>
      </w:r>
      <w:r/>
    </w:p>
    <w:p>
      <w:r/>
      <w:r>
        <w:rPr>
          <w:b/>
        </w:rPr>
        <w:t>Indonesia's New Capital City Faces Setback Following Resignations</w:t>
      </w:r>
      <w:r/>
    </w:p>
    <w:p>
      <w:r/>
      <w:r>
        <w:t>Indonesia's £25 billion project to build a new capital city named Nusantara in East Kalimantan, Borneo, has encountered challenges following the unexpected resignations of two top officials overseeing its construction. The project aims to move approximately 6,000 government workers by October and fully complete the city by 2045.</w:t>
      </w:r>
      <w:r/>
    </w:p>
    <w:p>
      <w:r/>
      <w:r>
        <w:t>In response to the resignations, the Indonesian government has appointed the Public Works and Housing Minister and the Deputy Agrarian Minister as replacements to maintain project momentum. President Joko Widodo expressed on Instagram that the development would continue per the shared vision.</w:t>
      </w:r>
      <w:r/>
    </w:p>
    <w:p>
      <w:r/>
      <w:r>
        <w:t>Analysts express concerns that these resignations might cast doubt among investors about the project's feasibility. Issues such as landownership status at the new capital site have been highlighted, with the government promising prompt resolutions to reassure investors. The initiative to relocate the capital stems from the urgent need to address the sinking of the current capital, Jakarta, due to rising sea levels and excessive groundwater withdrawal.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