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and Keir Starmer set to clash in ITV debate ahead of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and Labour leader Sir Keir Starmer are scheduled for a televised debate on ITV at 9 PM tonight, aiming to secure support ahead of the general election on July 4. The debate follows a significant YouGov poll that projects a landslide victory for Labour, surpassing Tony Blair's 1997 success.</w:t>
      </w:r>
      <w:r/>
    </w:p>
    <w:p>
      <w:r/>
      <w:r>
        <w:t>Sunak has pledged to reduce immigration by introducing a new visa cap. Starmer, on the other hand, targets energy security with a proposed GB Energy company to mitigate reliance on Russia.</w:t>
      </w:r>
      <w:r/>
    </w:p>
    <w:p>
      <w:r/>
      <w:r>
        <w:t>In related developments, Nigel Farage, the newly appointed Reform UK leader, launched his campaign in Clacton, advocating against the Conservative party's handling of Brexit and immigration. During the campaign, Farage was hit with a milkshake, leading to the arrest of a 25-year-old woman for assault.</w:t>
      </w:r>
      <w:r/>
    </w:p>
    <w:p>
      <w:r/>
      <w:r>
        <w:t>Additionally, the Labour Party faces internal issues as two candidates, Edward Batterbury (Gosport) and Darren Rodwell (Barking), are expected to be deselected. Rodwell is under investigation for an alleged sexual harassment claim, which he denies.</w:t>
      </w:r>
      <w:r/>
    </w:p>
    <w:p>
      <w:r/>
      <w:r>
        <w:t>This evening's debate between Sunak and Starmer is expected to address these core issues and potentially influence the trajectory of the upcoming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