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Dispute over Conservative Claims on Labour Tax Plans Sparks Controversy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dispute has arisen following Conservative claims that Labour would increase taxes significantly if elected, which they attribute to costings by the HM Treasury. Senior civil servant James Bowler clarified that civil servants were not involved in creating the Conservative Party document presenting these figures. </w:t>
      </w:r>
      <w:r/>
    </w:p>
    <w:p>
      <w:r/>
      <w:r>
        <w:t>The controversy centers on a £38 billion cost estimate for Labour's draft proposals, calculated using assumptions from politically appointed special advisers and Labour policy documents. Despite Bowler's clarification, Prime Minister Rishi Sunak, during an ITV debate, insisted these estimates were backed by "independent Treasury officials."</w:t>
      </w:r>
      <w:r/>
    </w:p>
    <w:p>
      <w:r/>
      <w:r>
        <w:t>The FDA union's general secretary, Dave Penman, and experts like Alex Thomas from the Institute for Government, warned such practices jeopardize the impartiality of civil servants. Lord Gus O’Donnell, former Treasury permanent secretary, criticized the involvement of civil servants in costing opposition policies, calling for an end to this practice.</w:t>
      </w:r>
      <w:r/>
    </w:p>
    <w:p>
      <w:r/>
      <w:r>
        <w:t xml:space="preserve">The issue gained traction in the wake of the ITV leaders' debate and ahead of the upcoming General Election, with both Labour and Conservative parties yet to fully publish their manifestos. </w:t>
      </w:r>
      <w:r/>
    </w:p>
    <w:p>
      <w:r/>
      <w:r>
        <w:t>Separately, UK Labour leader Sir Keir Starmer's absence at a meeting with US President Joe Biden has sparked speculation. Unlike previous opposition leaders, Starmer and Biden have not yet met. Potential reasons include scheduling conflicts and political calculations on both sides, amid Biden’s re-election efforts and ongoing international issues such as the Gaza conflict.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