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Air Traffic Controllers Announce Strike Over Working Conditions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air traffic controllers have announced a strike for next week in protest of working conditions. The Unsa-Icna union, representing a significant portion of the controllers, filed the motion. The strike will affect Paris Orly Airport, with potential cancellations reaching 75%. The disruption could extend to 65% of flights at Charles de Gaulle Airport and also impacts airports in Marseille, Toulouse, and Nice.</w:t>
      </w:r>
      <w:r/>
    </w:p>
    <w:p>
      <w:r/>
      <w:r>
        <w:t>Ryanair has already preemptively canceled 100 flights scheduled for tomorrow, June 6, affecting passengers traveling to and from Paris Beauvais Airport. This action marks the 84th day of strikes since 2023. The airline criticized the European Commission for not intervening to protect passengers' rights during national strikes, citing the EU’s commitment to freedom of movement.</w:t>
      </w:r>
      <w:r/>
    </w:p>
    <w:p>
      <w:r/>
      <w:r>
        <w:t>This strike follows recent disruptions and poses risks of renewed action, possibly affecting travel plans during major upcoming events like the Paris Olympic Games. Passengers affected by the cancellations have been advised to check with their respective airlines for updates and alternative arrangements.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