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Modi's BJP Falls Short of Majority in 2024 Indian Elections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Modi's BJP Falls Short of Majority in 2024 Indian Elections</w:t>
      </w:r>
      <w:r/>
    </w:p>
    <w:p>
      <w:r/>
      <w:r>
        <w:t>In the latest results of the 2024 Indian general elections announced on June 4, Prime Minister Narendra Modi's Bharatiya Janata Party (BJP) failed to secure an outright majority, achieving only 240 seats. This is significantly fewer than the 303 seats the party won in the 2019 elections. Consequently, Modi's National Democratic Alliance (NDA) will need to form a coalition government, having clinched a total of 294 seats in the 543-member Lok Sabha, compared to the 272 required for a majority.</w:t>
      </w:r>
      <w:r/>
    </w:p>
    <w:p>
      <w:r/>
      <w:r>
        <w:t>The opposition alliance, named INDIA and led by Rahul Gandhi's Congress party, exceeded expectations by winning 230 seats, almost doubling Congress's tally from 52 to 99 seats. The opposition's strong performance is seen as a significant boost for Gandhi and a testament to growing discontent against Modi's administration. Among the key allies in the INDIA bloc, the Samajwadi Party secured 37 seats, the All India Trinamool Congress took 29 seats, and the Dravida Munnetra Kazhagam won 22 seats. These results indicate a shift in the political landscape and suggest increasing opposition collaboration.</w:t>
      </w:r>
      <w:r/>
    </w:p>
    <w:p>
      <w:r/>
      <w:r>
        <w:t>The elections have triggered a wave of international reactions. Chinese foreign ministry spokesperson Mao Ning extended congratulations to the BJP, emphasizing the importance of stable India-China relations. Similarly, leaders from Nepal, Bhutan, and the Maldives sent their best wishes. Volodymyr Zelensky of Ukraine seized the moment to invite India to the Peace Summit, highlighting India's role in global affairs.</w:t>
      </w:r>
      <w:r/>
    </w:p>
    <w:p>
      <w:r/>
      <w:r>
        <w:t>One of the key takeaways is Modi's diminishing aura of invincibility, with political analysts suggesting that this closer-than-expected result could lead to more balanced governance and possibly more robust checks and balances. This result has also impacted India's financial markets, which saw a significant dip following the unexpected election outcomes. However, experts remain optimistic about India's economic prospects, citing the country's significant growth potential and demographic advantages.</w:t>
      </w:r>
      <w:r/>
    </w:p>
    <w:p>
      <w:r/>
      <w:r>
        <w:t>Modi's third-term agenda faces new challenges as the coalition dynamics will likely compel policy negotiations and compromises. Despite this setback, Modi reiterated his commitment to leadership, stating, "Today is a glorious day" and affirming his intention to form a government with the NDA. As political dynamics evolve, the focus will be on how the BJP navigates coalition politics and addresses key national issues in the coming term.</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