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Decrease in Palestinian Women and Children Deaths in Israel-Hamas Conflict Raises Questions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Israel-Hamas conflict has seen a notable decline in the proportion of Palestinian women and children deaths, dropping from over 60% at the war's outset in October 2023 to below 40% in April 2024, according to an Associated Press analysis of Gaza Health Ministry data. The change coincides with shifts in Israeli military tactics, moving from extensive aerial bombardments to more targeted drone strikes and limited ground operations.</w:t>
      </w:r>
      <w:r/>
    </w:p>
    <w:p>
      <w:r/>
      <w:r>
        <w:t>This analysis, using detailed lists of the deceased shared by the Health Ministry, suggests decreased civilian casualties, especially among women and children. This is contrary to the ministry's public statements, which claim a higher percentage of these deaths. Inconsistencies between daily reported death tolls and underlying data further complicate the issue.</w:t>
      </w:r>
      <w:r/>
    </w:p>
    <w:p>
      <w:r/>
      <w:r>
        <w:t>The conflict's total death toll remains the highest of any Israel-Palestinian conflict, with significant international scrutiny and allegations of war crimes against Israel being investigated by international courts. Despite calls for more transparency from both sides, the true numbers of civilian casualties and militant deaths remain contentious.</w:t>
      </w:r>
      <w:r/>
    </w:p>
    <w:p>
      <w:r/>
      <w:r>
        <w:t>The situation in Gaza remains dire, with mass displacements, a crippled healthcare system, and widespread devastation. Aid delivery challenges persist, hampering relief efforts for the affected population.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