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Disinformation Campaigns Target European Farmers' Protests Amidst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farmers' protests have become a focal point of disinformation during the European Parliamentary elections, which began Thursday and will end Sunday. In Italy, false claims about an EU ban on animal breeding circulated, while in Spain, rumors suggested the government was demolishing dams to cause droughts. These misleading narratives, often spread by far-right politicians and foreign operatives, target topics like agriculture, climate change, and immigration. Researchers from the European Digital Media Observatory reported that disinformation about the EU has reached its highest level since 2023, aided by foreign propaganda and misleading political ads.</w:t>
      </w:r>
      <w:r/>
    </w:p>
    <w:p>
      <w:r/>
      <w:r>
        <w:t>As elections unfold across the 27-member EU, disinformation campaigns are influencing voter perceptions. Fact-checking groups identified false narratives in six languages linked to the farmer protests, including baseless claims about AI robots replacing farmers and governments pushing lab-grown meat. These falsehoods resonate more with voters than general climate criticism, with 82% of reviewed posts shared by far-right politicians.</w:t>
      </w:r>
      <w:r/>
    </w:p>
    <w:p>
      <w:r/>
      <w:r>
        <w:t>Russia's influence operations are also a concern, particularly in Bulgaria and Slovakia, where less than half the population attributes the conflict in Ukraine to Russia. Smear campaigns against European Commission President Ursula von der Leyen have intensified, including an AI-generated deepfake involving French President Emmanuel Macron. Despite efforts to block Russian propaganda, it remains accessible, with researchers finding numerous TikTok channels from banned Russian entities still active.</w:t>
      </w:r>
      <w:r/>
    </w:p>
    <w:p>
      <w:r/>
      <w:r>
        <w:t>The elections will determine the makeup of the 720-seat European Parliament, crucial for future EU policy on immigration, climate change, security, and support for Ukraine. Voting is mandatory in countries like Luxembourg and Bulgaria, with different age requirements across member states. Results will be announced after all votes are counted late Sunday evening.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