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Israeli Airstrike on UNRWA School in Gaza Raises Humanitarian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events in Gaza, an Israeli airstrike hit a United Nations Relief and Works Agency (UNRWA) school in Nuseirat, killing at least 33 people. The casualties included 12 women and children. The strike, which occurred amid a broader Israeli military offensive, targeted what Israel claimed were Hamas militants operating within the school complex sheltering around 6,000 displaced Palestinians. UNRWA officials, including spokesperson Juliette Touma, highlighted the severe humanitarian impact of the offensive, which has led to significant casualties and straining of medical resources.</w:t>
      </w:r>
      <w:r/>
    </w:p>
    <w:p>
      <w:r/>
      <w:r>
        <w:t>Israeli military officials, Lt. Col. Peter Lerner and Rear Adm. Daniel Hagari, stated that the strike was delayed twice to minimize civilian casualties and aimed at eliminating militants planning attacks. The Gaza Health Ministry reported that the overall death toll from Israel’s ongoing offensive in Gaza has surpassed 36,000, predominantly affecting women and children. The incident has drawn international criticism, including calls for transparency and adherence to international humanitarian law.</w:t>
      </w:r>
      <w:r/>
    </w:p>
    <w:p>
      <w:r/>
      <w:r>
        <w:t>As the conflict persists, Israeli Prime Minister Benjamin Netanyahu is scheduled to address a joint session of Congress on July 24, invited by key U.S. congressional leaders. This visit underscores the complex geopolitical dynamics and humanitarian concerns escalating in the region.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