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City's Julian Alvarez Attracts Interest from Top European Clubs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City forward Julian Alvarez is attracting interest from several top European clubs. Alvarez, who joined City for £14 million in 2022, has scored 36 goals across two seasons at the Etihad Stadium. The 24-year-old also bolstered his resume by winning the World Cup with Argentina and contributing to City's Premier League and Champions League victories.</w:t>
      </w:r>
      <w:r/>
    </w:p>
    <w:p>
      <w:r/>
      <w:r>
        <w:t>Reportedly, Chelsea, Paris Saint-Germain, and Atletico Madrid are among the clubs interested in Alvarez. Manchester City would consider a sale only if they receive an offer of at least £70 million. However, Atletico Madrid is more interested in a loan deal, which City finds unappealing. Currently, none of the clubs seem willing to meet the £70 million asking price.</w:t>
      </w:r>
      <w:r/>
    </w:p>
    <w:p>
      <w:r/>
      <w:r>
        <w:t>Meanwhile, Aston Villa under head coach Unai Emery is reportedly eyeing a summer move for Tottenham Hotspur midfielder Giovani Lo Celso. Lo Celso, 28, spent the last few seasons on loan at Villarreal, where Emery had previously managed him. Lo Celso has a year left on his contract with Tottenham and was scarcely utilized by current Spurs boss Ange Postecoglou. Emery aims to leverage his prior experience with Lo Celso to add versatility to Villa's squad.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