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PGA Tour Sees Progress in Negotiations with Saudi Wealth Fund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PGA Tour Reports Progress in Negotiations with Saudi Wealth Fund Leaders</w:t>
      </w:r>
      <w:r/>
    </w:p>
    <w:p>
      <w:r/>
      <w:r>
        <w:t>The PGA Tour has announced progress from a meeting held on Friday in New York City between its Transaction Subcommittee and leaders from Saudi Arabia's Public Investment Fund (PIF). The meeting was part of ongoing negotiations aimed at structuring a deal with the fund, which has been instrumental in financing the rival LIV Golf circuit.</w:t>
      </w:r>
      <w:r/>
    </w:p>
    <w:p>
      <w:r/>
      <w:r>
        <w:t>The PGA Tour has been in accelerated talks with PIF over recent months, highlighting a commitment to carefully considering various stakeholders, including players, fans, and partners. Despite reporting advancement in discussions, the PGA Tour provided no specific details about the outcomes of the recent meeting.</w:t>
      </w:r>
      <w:r/>
    </w:p>
    <w:p>
      <w:r/>
      <w:r>
        <w:t>This in-person meeting was the first since the Players Championship in March, where a similar discussion was held in the Bahamas. The Transaction Subcommittee, which includes prominent golfers such as Tiger Woods, Adam Scott, and Rory McIlroy, has been meeting with PIF representatives multiple times weekly, seeking to reach a consensus on potential deal terms.</w:t>
      </w:r>
      <w:r/>
    </w:p>
    <w:p>
      <w:r/>
      <w:r>
        <w:t>The ongoing negotiations also involve Strategic Sports Group (SSG), which invested $1.5 billion into PGA Tour Enterprises earlier this year. The aim is to bring PIF on board as a minority investor to further global growth for professional golf.</w:t>
      </w:r>
      <w:r/>
    </w:p>
    <w:p>
      <w:r/>
      <w:r>
        <w:t>The PGA Tour's full board includes notable players like Jordan Spieth, Webb Simpson, Patrick Cantlay, and Peter Malnati. While McIlroy does not have voting power, his advisory role bridges perspectives from both sides of the negotiation table.</w:t>
      </w:r>
      <w:r/>
    </w:p>
    <w:p>
      <w:r/>
      <w:r>
        <w:t>The PGA Tour remains committed to these complex discussions, aiming to position the sport for significant global expansion.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