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Clinic Investigated for Issuing MCs Without Proper Consultation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Singapore: Clinic Investigated for Issuing MCs Without Proper Consultation</w:t>
      </w:r>
      <w:r/>
    </w:p>
    <w:p>
      <w:r/>
      <w:r>
        <w:t>Medstar Medical Clinic &amp; Surgery in Singapore is under investigation for issuing medical certificates (MCs) without conducting any audio or video consultations on its telemedicine website, PocketCare. The Ministry of Health (MOH) received information in February about the clinic advertising on Instagram and its website that patients could quickly obtain an MC for S$5.99 (US$4.50) without needing a video consultation.</w:t>
      </w:r>
      <w:r/>
    </w:p>
    <w:p>
      <w:r/>
      <w:r>
        <w:t>Investigations revealed that Medstar conducted consultations through a self-service text-based questionnaire, subsequently issuing MCs without real-time interaction with a doctor. MOH highlighted concerns that this practice allows patients to provide potentially false or inaccurate information, resulting in MCs being issued for one to two days without proper clinical assessment.</w:t>
      </w:r>
      <w:r/>
    </w:p>
    <w:p>
      <w:r/>
      <w:r>
        <w:t>Medstar, located along Serangoon Road and licensed under the Healthcare Services Act 2020 (HCSA) to provide outpatient services, may have breached regulations requiring "two-way interactive audiovisual communications" for remote consultations with first-time patients. The PocketCare website also featured claims that patients could “Get Your MC or Get a Refund,” prompting further investigation.</w:t>
      </w:r>
      <w:r/>
    </w:p>
    <w:p>
      <w:r/>
      <w:r>
        <w:t xml:space="preserve">The Health Ministry issued a notice to Medstar indicating possible regulatory action, including a three-month suspension of its telemedicine services until its consultation practices are rectified. The case has been referred to the Singapore Medical Council (SMC) for potential breaches of ethical codes by Dr. Viknesh Shanmugam, the doctor responsible for issuing the MCs. </w:t>
      </w:r>
      <w:r/>
    </w:p>
    <w:p>
      <w:r/>
      <w:r>
        <w:t>The MOH emphasized its commitment to investigating and enforcing regulations under the HCSA and disciplining any errant practitioners.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