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Vandalism at Sydney U.S. Consulate Amid Israel-Palestine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Sydney U.S. Consulate Vandalized Amid Israel-Palestine Tensions</w:t>
      </w:r>
      <w:r/>
    </w:p>
    <w:p>
      <w:r/>
      <w:r>
        <w:t>In Sydney, the U.S. Consulate was vandalized early Monday morning amid ongoing tensions related to the Israel-Palestine conflict. CCTV footage captured an individual in a dark hoodie using a small sledgehammer to break nine holes in the reinforced glass windows of the building located in North Sydney. Additionally, two inverted red triangles, symbols associated with Palestinian resistance, were painted on the building's front.</w:t>
      </w:r>
      <w:r/>
    </w:p>
    <w:p>
      <w:r/>
      <w:r>
        <w:t>Australian Prime Minister Anthony Albanese called for a reduction in the intensity of political activism on both sides. Emphasizing the need for "respectful political debate and discourse," Albanese highlighted the trauma experienced by those with relatives in the conflict zones. New South Wales Premier Chris Minns echoed this sentiment, stating that the majority of Australians disapprove of such acts of vandalism, which he condemned as a crime.</w:t>
      </w:r>
      <w:r/>
    </w:p>
    <w:p>
      <w:r/>
      <w:r>
        <w:t>The consulate was closed Monday due to a public holiday in New South Wales and is set to reopen on Tuesday. This incident follows previous vandalism at the consulate in April and in Melbourne on May 31, both involving pro-Palestinian activists.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