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InvestHK and Crypto Valley Association Sign MoU to Boost Fintech Cooperation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 Hong Kong (InvestHK) and the Crypto Valley Association (CVA) of Zug, Switzerland, signed a memorandum of understanding (MoU) at the 2024 Crypto Valley Conference. The agreement aims to bolster cooperation between Hong Kong and Switzerland’s fintech ecosystems. The MoU targets enhanced communication, regular market updates, and support for companies within both regions to better understand fintech trends and developments.</w:t>
      </w:r>
      <w:r/>
    </w:p>
    <w:p>
      <w:r/>
      <w:r>
        <w:t>Moreover, it encourages businesses, startups, and investors to operate within these markets by providing pertinent information and fostering networking. The agreement also supports incoming business missions and investment promotion events to enhance bilateral investment.</w:t>
      </w:r>
      <w:r/>
    </w:p>
    <w:p>
      <w:r/>
      <w:r>
        <w:t>Representatives at the signing included: - King Leung, Global Head of Financial Services and Fintech at InvestHK, - Ilya Volkov, Board Member of the Crypto Valley Association, - Nikoletta Csanyi, Executive Director of the Crypto Valley Association.</w:t>
      </w:r>
      <w:r/>
    </w:p>
    <w:p>
      <w:r/>
      <w:r>
        <w:t>Alpha Lau, Director-General of Investment Promotion at InvestHK, highlighted the agreement as a new milestone for fintech collaboration. Nikoletta Csanyi emphasized the partnership's role in fostering a globally interconnected fintech ecosystem and driving technological advancements.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