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PM Rishi Sunak Announces £242 Million Aid for Ukraine at G7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Prime Minister Rishi Sunak is set to announce up to £242 million in bilateral aid for Ukraine at the G7 summit in Puglia, Italy. This financial assistance will address immediate humanitarian, energy, and stabilization needs in Ukraine and lay the groundwork for long-term economic and social recovery and reconstruction.</w:t>
      </w:r>
      <w:r/>
    </w:p>
    <w:p>
      <w:r/>
      <w:r>
        <w:t>Allocated before Sunak called a general election for July 4, the funding also aligns with a broader G7 initiative exploring the use of immobilized Russian assets, worth around $285 billion (£222 billion) held in G7 jurisdictions, to support Ukraine. Sunak emphasized the necessity of decisive and creative measures to support Ukraine and end President Vladimir Putin’s actions against the country.</w:t>
      </w:r>
      <w:r/>
    </w:p>
    <w:p>
      <w:r/>
      <w:r>
        <w:t xml:space="preserve">While at the summit, Sunak will also discuss global threats with other leaders, focusing on national defense and committing to spend 2.5% of the UK's GDP on defense by 2030. Additionally, he will address migration challenges and advocate for his flagship Rwanda scheme, set to begin deportations in July if his party is re-elected. </w:t>
      </w:r>
      <w:r/>
    </w:p>
    <w:p>
      <w:r/>
      <w:r>
        <w:t>Amid the summit, Foreign Secretary Lord David Cameron represented Sunak at a D-Day commemoration ceremony in France with US President Joe Biden and French President Emmanuel Macron.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