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Extreme Weather Wreaks Havoc in South Florida, Spain, and Greece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Heavy rains caused significant disruptions in South Florida starting on Tuesday, June 11, 2024. The deluge affected areas from Fort Lauderdale to Miami, leading to road closures, flight delays, and numerous flash flood warnings. Up to five inches of rainfall were reported, with expectations of continued rain through Thursday. Major routes, including parts of Interstate 95, were shut down, and hundreds of flights at Miami International Airport and Fort Lauderdale-Hollywood International Airport were canceled or delayed.</w:t>
      </w:r>
      <w:r/>
    </w:p>
    <w:p>
      <w:r/>
      <w:r>
        <w:t>Meanwhile, Costa Blanca in Spain experienced severe flooding due to Storm Tamara. Over 100 flights at Palma Airport were disrupted, leaving travelers stranded. Emergency services responded to hundreds of calls, particularly in Murcia, where numerous individuals were trapped in vehicles. Floodwater inundated streets and properties, with emergency operations in full swing to manage the crisis.</w:t>
      </w:r>
      <w:r/>
    </w:p>
    <w:p>
      <w:r/>
      <w:r>
        <w:t>In Greece, a heatwave forced the closure of tourist attractions and schools across Athens, with temperatures reaching up to 43°C (109°F) on June 12-13, 2024. The Acropolis was closed during peak heat hours, and government measures included distributing water and providing air-conditioned relief centers. Firefighters also battled a blaze in northern Athens amidst the extreme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