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Hezbollah Launches Largest Rocket Barrage into Northern Israel in Retaliation for Airstrike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12, 2024, Hezbollah launched its largest barrage of rockets into northern Israel since the onset of the Gaza conflict. This attack was in retaliation for an Israeli airstrike that killed Taleb Abdallah, a senior Hezbollah commander, and three of his operatives in the Lebanese village of Jouaiya.</w:t>
      </w:r>
      <w:r/>
    </w:p>
    <w:p>
      <w:r/>
      <w:r>
        <w:t>Hezbollah fired around 170 projectiles, targeting military bases and an air surveillance station in Meron. The escalation has been part of ongoing hostilities since October 2023, with both Hezbollah and Israel engaging in frequent cross-border attacks. The conflict has resulted in significant casualties and displacement on both sides.</w:t>
      </w:r>
      <w:r/>
    </w:p>
    <w:p>
      <w:r/>
      <w:r>
        <w:t>Hezbollah’s rocket fire has intensified amid ongoing negotiations for a Gaza ceasefire, which the United Nations Security Council recently endorsed. However, the ceasefire proposal has yet to gain full acceptance from either Israel or Hamas, with Hamas suggesting amendments to the plan.</w:t>
      </w:r>
      <w:r/>
    </w:p>
    <w:p>
      <w:r/>
      <w:r>
        <w:t>Israeli Prime Minister Benjamin Netanyahu has issued threats of intensified military action, while the international community, led by the United States, continues to push for a ceasefire resolution aimed at ending the conflict and facilitating humanitarian aid. The situation remains volatile, with the potential for further escalation.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