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Lando Norris' Dominance in the Canadian Grand Prix and Ukraine's Euro 2024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Lando Norris' Performance at the Formula 1 Canadian Grand Prix</w:t>
      </w:r>
      <w:r/>
    </w:p>
    <w:p>
      <w:r/>
      <w:r>
        <w:t>British Formula 1 driver Lando Norris participated in the Canadian Grand Prix, representing the McLaren team. On race day, McLaren team principal Andrea Stella highlighted their strategy and performance in mixed weather conditions.</w:t>
      </w:r>
      <w:r/>
    </w:p>
    <w:p>
      <w:r/>
      <w:r>
        <w:t>Norris initially trailed behind George Russell and Max Verstappen by approximately eight seconds but soon closed the gap and overtook them in successive laps. With a significant lead, Norris and his teammate Oscar Piastri managed their intermediate tires better than their rivals due to a comfortable gap behind them.</w:t>
      </w:r>
      <w:r/>
    </w:p>
    <w:p>
      <w:r/>
      <w:r>
        <w:t>Stella mentioned the decision to conserve tires was influenced by an impending forecast of rain around lap 30. Despite Norris losing his lead due to a Safety Car period caused by Logan Sargeant's Williams stopping, McLaren navigated the situation without major setbacks.</w:t>
      </w:r>
      <w:r/>
    </w:p>
    <w:p>
      <w:r/>
      <w:r>
        <w:t>Ultimately, Norris emerged in third place after pitting during the Safety Car period. While Norris suggested that McLaren lost a potential victory, Stella noted that Mercedes' pace during dry conditions would have made it difficult to maintain the lead, underscoring the race's unpredictable nature and varied scenarios.</w:t>
      </w:r>
      <w:r/>
    </w:p>
    <w:p>
      <w:r/>
      <w:r>
        <w:rPr>
          <w:b/>
        </w:rPr>
        <w:t>Cristiano Ronaldo's Performance and Ukraine’s Euro 2024 Preparations</w:t>
      </w:r>
      <w:r/>
    </w:p>
    <w:p>
      <w:r/>
      <w:r>
        <w:t>Cristiano Ronaldo displayed remarkable performance in a recent football match, scoring a spectacular goal and providing an assist, contributing significantly to his team's victory. This win brought his team closer to clinching the national championship, underscoring Ronaldo’s continued influence and skill.</w:t>
      </w:r>
      <w:r/>
    </w:p>
    <w:p>
      <w:r/>
      <w:r>
        <w:t>The Ukrainian national football team is optimistic ahead of Euro 2024. The squad is bolstered by players from top European leagues, such as Andriy Lunin, Illia Zabarnyi, Vitaliy Mykolenko, and Mykhailo Mudryk. Ukraine secured their spot in the tournament through a resilient qualifying campaign, demonstrating strong character by winning pivotal playoff matches against Bosnia and Herzegovina and Iceland.</w:t>
      </w:r>
      <w:r/>
    </w:p>
    <w:p>
      <w:r/>
      <w:r>
        <w:t>Under coach Serhiy Rebrov, Ukraine aims to make a significant impact in the tournament, with key players like Andriy Yarmolenko and rising stars like Georgiy Sudakov expected to play crucial roles. The team's strength lies in its goalkeeping depth, featuring options like Anatoliy Trubin and Lunin, and its solid defensive and midfield lineup. Despite injury concerns for some players, the team remains determined to advance beyond the group stage and replicate past successes.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