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 Urges Unity Against Far Right Ahead of National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Macron Calls for Unity Against Far Right Following EU Election Defeat</w:t>
      </w:r>
      <w:r/>
    </w:p>
    <w:p>
      <w:r/>
      <w:r>
        <w:rPr>
          <w:b/>
        </w:rPr>
        <w:t>Paris, June 12, 2024</w:t>
      </w:r>
      <w:r>
        <w:t xml:space="preserve"> – French President Emmanuel Macron has urged moderate politicians from both left and right to unite against the far right in upcoming national legislative elections. This appeal comes after his party’s significant defeat to the far-right National Rally in the European parliamentary elections. Macron announced the dissolution of the National Assembly and called for a snap election scheduled for June 30 and July 7.</w:t>
      </w:r>
      <w:r/>
    </w:p>
    <w:p>
      <w:r/>
      <w:r>
        <w:t>The National Rally, led by Marine Le Pen and driven by the rising star Jordan Bardella, secured a considerable victory in the EU elections, prompting Macron’s decision. The President, who has three years remaining in his second term, emphasized the need for a collective approach to counteract the far right's momentum.</w:t>
      </w:r>
      <w:r/>
    </w:p>
    <w:p>
      <w:r/>
      <w:r>
        <w:t>Macron's call for a "joint project" aims to rally those opposed to extreme political factions. Despite his centrist policies being criticized, he maintains that a unified effort is essential to prevent the far right from gaining governmental control.</w:t>
      </w:r>
      <w:r/>
    </w:p>
    <w:p>
      <w:r/>
      <w:r>
        <w:t>The upcoming election will see various political maneuvering as left-wing parties, including the Greens, Socialists, Communists, and France Unbowed of Jean-Luc Mélenchon, seek to form alliances. Similarly, the right, including Republicans leader Eric Ciotti, shows openness to collaboration with National Rally.</w:t>
      </w:r>
      <w:r/>
    </w:p>
    <w:p>
      <w:r/>
      <w:r>
        <w:t>The election outcome remains uncertain, with France’s two-round voting system potentially influencing the results significantly. Macron asserts that the French electorate will reject extreme political parties, placing confidence in the nation’s decision-making.</w:t>
      </w:r>
      <w:r/>
    </w:p>
    <w:p>
      <w:r/>
      <w:r>
        <w:rPr>
          <w:b/>
        </w:rPr>
        <w:t>Key Dates:</w:t>
      </w:r>
      <w:r>
        <w:t xml:space="preserve">- </w:t>
      </w:r>
      <w:r>
        <w:rPr>
          <w:b/>
        </w:rPr>
        <w:t>First Round:</w:t>
      </w:r>
      <w:r>
        <w:t xml:space="preserve"> June 30, 2024 - </w:t>
      </w:r>
      <w:r>
        <w:rPr>
          <w:b/>
        </w:rPr>
        <w:t>Second Round:</w:t>
      </w:r>
      <w:r>
        <w:t xml:space="preserve"> July 7,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