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Charged in Serbia for Money Laundering Linked to High-Profile English Burglaries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man suspected of involvement in one of the most significant burglaries in English history has been charged in Serbia. Ljubomir Romanov, also known by several other aliases, faces charges related to money laundering in connection to burglaries that took place in December 2019. These high-profile thefts involved the homes of socialite Tamara Ecclestone, former footballer Frank Lampard, and the late Vichai Srivaddhanaprabha, former owner of Leicester City. </w:t>
      </w:r>
      <w:r/>
    </w:p>
    <w:p>
      <w:r/>
      <w:r>
        <w:t>According to court documents, Romanov allegedly invested £2 million, obtained through criminal activities in the UK, into luxury cars, real estate in Belgrade, and other assets. Most of the £25 million worth of valuables stolen from these homes, particularly jewellery and cash from Ecclestone's residence in Kensington, have not been recovered.</w:t>
      </w:r>
      <w:r/>
    </w:p>
    <w:p>
      <w:r/>
      <w:r>
        <w:t xml:space="preserve">In November 2022, three Italian nationals—Jugoslav Jovanovic, Alessandro Maltese, and Alessandro Donati—were sentenced to a total of 28 years in prison after pleading guilty to conspiracy to burgle. Following their convictions, an international search was launched for Romanov, who is believed to have used at least 19 different identities. </w:t>
      </w:r>
      <w:r/>
    </w:p>
    <w:p>
      <w:r/>
      <w:r>
        <w:t>Romanov and seven other defendants have been indicted on charges of conspiring to commit criminal acts, money laundering, and coercing false content verification. Authorities have seized significant assets, including properties and luxury cars, believed to be acquired with illegal funds. There is currently no indication that UK authorities have renewed an extradition request for Romanov. An extradition treaty between Serbia and the UK, signed in 1900, allows each country to deny extradition of its own citizens.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