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Buzz as Roaring Kitty Sparks GameStop Surge, Keith Gill Returns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Meme Stock Resurgence Led by Keith Gill Stirs Market Excitement</w:t>
      </w:r>
      <w:r/>
    </w:p>
    <w:p>
      <w:r/>
      <w:r>
        <w:t>Keith Gill, known online as "Roaring Kitty," has reignited interest in meme stocks with his recent activity. Gill, who gained prominence during the GameStop trading frenzy in 2021, posted on the social media platform X for the first time in three years, showing GameStop shares and call options worth hundreds of millions. Following his posts, GameStop shares surged approximately 75%, although trading volumes remain below 2021 levels. Gill conducted a livestream on June 7, 2024, attracting numerous viewers. Despite the spike in interest, GameStop's financial struggles persist, having reported a loss of $32.3 million in its recent quarter.</w:t>
      </w:r>
      <w:r/>
    </w:p>
    <w:p>
      <w:r/>
      <w:r>
        <w:rPr>
          <w:b/>
        </w:rPr>
        <w:t>Oil Companies Report Substantial Profits During Biden's Tenure</w:t>
      </w:r>
      <w:r/>
    </w:p>
    <w:p>
      <w:r/>
      <w:r>
        <w:t>Contrary to initial predictions, the oil industry has seen significant profit growth under President Joe Biden. Despite Biden's environmental policies, the top five U.S.-based oil and gas companies reported over $250 billion in profits between 2021 and 2023, a 160% increase from the early years of the Trump administration. These gains highlight the limited influence of U.S. presidential policies on the global oil market.</w:t>
      </w:r>
      <w:r/>
    </w:p>
    <w:p>
      <w:r/>
      <w:r>
        <w:rPr>
          <w:b/>
        </w:rPr>
        <w:t>Elon Musk Opposes Apple-OpenAI Partnership</w:t>
      </w:r>
      <w:r/>
    </w:p>
    <w:p>
      <w:r/>
      <w:r>
        <w:t>Elon Musk has voiced strong opposition to Apple's collaboration with OpenAI, announced at the Worldwide Developers Conference. Musk threatened to ban Apple devices at his companies, which include Tesla and SpaceX, citing concerns over security breaches. If Apple integrates OpenAI technologies into its operating systems, Musk plans to restrict the use of iPhones and Macs at his organizations.</w:t>
      </w:r>
      <w:r/>
    </w:p>
    <w:p>
      <w:r/>
      <w:r>
        <w:rPr>
          <w:b/>
        </w:rPr>
        <w:t>IEA Warns of Potential Oil Oversupply by 2030</w:t>
      </w:r>
      <w:r/>
    </w:p>
    <w:p>
      <w:r/>
      <w:r>
        <w:t>The International Energy Agency (IEA) has projected a significant oil surplus by the decade's end, driven by increased production primarily from the U.S. The IEA's annual report foresees global oil production capacity reaching 114 million barrels per day by 2030. This surplus, coupled with a predicted peak in demand by 2029, could undermine OPEC+'s ability to stabilize crude prices. The IEA's forecasts have met with resistance from industry leaders who warn of potential disruptions if investment in oil production ceases.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