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Labour leader accuses SNP of harming NHS, promises action if elected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Scottish Labour leader Anas Sarwar has claimed that the Scottish National Party (SNP) has harmed the National Health Service (NHS) in Scotland, promising that Labour will address the issue if they win the General Election. Speaking in Edinburgh, Sarwar outlined plans to reduce waiting times and boost GP access, suggesting that funding from UK Labour’s health service plans could facilitate 160,000 additional appointments in Scotland. He assured that Labour will never privatize the NHS, criticizing multiple SNP administrations for what he described as causing a “two-tier health service.”</w:t>
      </w:r>
      <w:r/>
    </w:p>
    <w:p>
      <w:r/>
      <w:r>
        <w:t>Prime Minister Rishi Sunak faced scrutiny for leaving the main international D-Day event in Normandy early to conduct a TV interview. Sunak apologized, explaining that preceding events had run over time. Criticism came from Liberal Democrat Treasury spokesperson Sarah Olney, while Defence Secretary Grant Shapps defended Sunak, noting he had met with British veterans earlier.</w:t>
      </w:r>
      <w:r/>
    </w:p>
    <w:p>
      <w:r/>
      <w:r>
        <w:t>Labour has expressed intentions to consider terminating Avanti West Coast’s train operating contract if they win the next election, citing poor service. Shadow Transport Secretary Louise Haigh criticized the service reliability and mentioned seeking early advice on potential contract breaches. Avanti West Coast highlighted recent improvements, including new train fleets and customer service enhancements.</w:t>
      </w:r>
      <w:r/>
    </w:p>
    <w:p>
      <w:r/>
      <w:r>
        <w:t>Lady Isabel Fonseca, widow of British author Sir Martin Amis, received the insignia for Amis’s knighthood posthumously awarded for his contributions to literature. The ceremony, held at Windsor Castle, was conducted by Princess Anne. Sir Martin Amis passed away from esophageal cancer in May 2022.</w:t>
      </w:r>
      <w:r/>
    </w:p>
    <w:p>
      <w:r/>
      <w:r>
        <w:t>Prince William will attend England’s Euro 2024 Group C match against Denmark in Germany, following criticism for not attending the England women’s World Cup final in 2023. William, the FA’s president, affirmed his support for the team in a recent visit to St George’s Park.</w:t>
      </w:r>
      <w:r/>
    </w:p>
    <w:p>
      <w:r/>
      <w:r>
        <w:t>Auto Trader has reported a significant decrease in the availability of used cars under £11,000, highlighting affordability challenges for young drivers. Contributing factors include pandemic-related supply disruptions and rising insurance costs.</w:t>
      </w:r>
      <w:r/>
    </w:p>
    <w:p>
      <w:r/>
      <w:r>
        <w:t>Former nurse Lucy Letby, already convicted of multiple baby murders and attempted murders, is on trial again at Manchester Crown Court for the attempted murder of another infant, Child K. Prosecutors cited her previous convictions as critical contextual evidence in the current case. Letby denies the charge.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