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World Congress Supplies FPV Drones to Specialized UAV Unit in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Ukrainian World Congress has delivered 100 First Person View (FPV) drones to the specialized UAV unit of the 48th Separate Assault Battalion, part of Ukraine's 123rd Brigade of the Territorial Defense Forces. This Battalion, notable for its diversity, mainly consists of Crimean Tatars and volunteers, including displaced persons from Crimea. The unit has shown valor in various operations, earning recognition from Ukraine’s President, who awarded ten of its service members.</w:t>
      </w:r>
      <w:r/>
    </w:p>
    <w:p>
      <w:r/>
      <w:r>
        <w:t>The Ukrainian World Congress has supplied over 1,300 FPV drones to drone pilots in Ukraine to date.</w:t>
      </w:r>
      <w:r/>
    </w:p>
    <w:p>
      <w:r/>
      <w:r>
        <w:t>On June 13, powerful explosions were reported in Kyiv and other cities, following a Russian attack involving missiles and drones. Russia launched 24 Shahed combat drones, four cruise missiles, a Kinzhal aeroballistic missile, and an Iskander-M ballistic missile. The Ukrainian Air Force intercepted all but the Iskander-M missile. The Kiev Regional Military Administration reported injuries and damage, including a fire at an industrial site and damage to a petrol station and private house. The Dnipropetrovsk region also saw three injuries and damage to nine houses.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