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Widens Sanctions Against Russia, Targets Chinese Entities in Effort to Isolate Moscow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the United States widened its sanctions against Russia, aiming to discourage countries like China from conducting business with Moscow. This development comes as G7 leaders, including President Joe Biden, prepared to gather in Italy to discuss support for Ukraine and efforts to weaken Russia’s military capabilities.</w:t>
      </w:r>
      <w:r/>
    </w:p>
    <w:p>
      <w:r/>
      <w:r>
        <w:t>The new sanctions primarily target Chinese, Turkish, and UAE entities aiding Russia, especially in obtaining technology and financial services. The sanctions package affects over 300 new individuals and entities and includes measures against Chinese firms supplying crucial materials, including dual-use items for Russian weapons systems.</w:t>
      </w:r>
      <w:r/>
    </w:p>
    <w:p>
      <w:r/>
      <w:r>
        <w:t>Key targets include financial institutions and export restrictions on technology such as semiconductors. Treasury Secretary Janet Yellen emphasized the intent to isolate Russia’s war economy from the international financial system.</w:t>
      </w:r>
      <w:r/>
    </w:p>
    <w:p>
      <w:r/>
      <w:r>
        <w:t>This announcement precedes discussions at the G7 summit, where leaders will consider turning frozen Russian assets into support funds for Ukraine. The broader strategy aims to increase pressure on Russia by disrupting its supply chains and international financial networks.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