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and Iranian Drones a Key Factor in Asian and African Civil Conflicts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Dual Use of Chinese Drones in Myanmar Civil War</w:t>
      </w:r>
      <w:r/>
    </w:p>
    <w:p>
      <w:r/>
      <w:r>
        <w:t>In the escalating civil conflict in Myanmar, rebels and the ruling junta both employ commercial drones, predominantly sourced from China. Myanmar's resistance fighters, who initially leveraged these drones effectively against the military, now face the same technology used against them. Reports indicate the junta began using armed drones around early 2023, modifying Chinese commercial UAVs to carry explosives.</w:t>
      </w:r>
      <w:r/>
    </w:p>
    <w:p>
      <w:r/>
      <w:r>
        <w:t>Resistance fighter "Ta Yoke Gyi" and other sources confirmed the junta's procurement of Chinese drones, with Min Zaw Oo of the Myanmar Institute for Peace and Security providing further insights into the junta's deployment strategy. Despite the junta's use of drones, they have encountered limitations in mass deployment across frontlines.</w:t>
      </w:r>
      <w:r/>
    </w:p>
    <w:p>
      <w:r/>
      <w:r>
        <w:t>Rebel groups, such as Ta Yoke Gyi’s Angry Bird Drone Rangers, adapted commercial drones for combat from instructions found online, marking a significant shift in conflict tactics since the military coup in 2021.</w:t>
      </w:r>
      <w:r/>
    </w:p>
    <w:p>
      <w:pPr>
        <w:pStyle w:val="Heading3"/>
      </w:pPr>
      <w:r>
        <w:t>Drones in Sudan Conflict: Iranian and UAE Involvement Alleged</w:t>
      </w:r>
      <w:r/>
    </w:p>
    <w:p>
      <w:r/>
      <w:r>
        <w:t>In Sudan, evidence suggests that drones from Iran and the UAE have been supplied to warring factions, violating a UN arms embargo. On March 12, 2024, Sudanese government forces recaptured crucial positions in Khartoum with the aid of Iranian-made Mohajer-6 drones. Further analysis identified various models of Iranian drones, indicating ongoing support to the Sudanese army despite official denials.</w:t>
      </w:r>
      <w:r/>
    </w:p>
    <w:p>
      <w:r/>
      <w:r>
        <w:t>The Rapid Support Forces (RSF) have also reportedly utilized commercial quadcopter drones for attacks, raising concerns about UAE's role in supplying these drones. The UAE has denied allegations, insisting on delivering humanitarian aid.</w:t>
      </w:r>
      <w:r/>
    </w:p>
    <w:p>
      <w:r/>
      <w:r>
        <w:t>The civil war, ongoing for over a year, has devastated Sudan, resulting in significant civilian casualties and mass displacement, with drone usage contributing to changing dynamics and territorial control in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