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Hauliers Concerned Over Post-Brexit Delays at UK Border Posts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Dutch Hauliers and Post-Brexit Delays: Concerns Rise Over Long Wait Times</w:t>
      </w:r>
      <w:r/>
    </w:p>
    <w:p>
      <w:r/>
      <w:r>
        <w:t>Dutch hauliers have raised concerns about significant delays at UK border posts post-Brexit, with some drivers waiting more than four hours on average and up to 20 hours in extreme cases. Transport en Logistiek Nederland (TLN), representing 5,000 Dutch transport companies, reported dissatisfaction with the facilities at these points, which they described as inadequate, typically offering only water.</w:t>
      </w:r>
      <w:r/>
    </w:p>
    <w:p>
      <w:r/>
      <w:r>
        <w:t>The checks, implemented on April 30, 2024, aim to prevent the entry of diseases through plant and animal products and are conducted at border control posts near ports including Killingholme, Harwich, and Felixstowe. The largest inland facility is located in Sevington, Ashford, 22 miles from the Port of Dover.</w:t>
      </w:r>
      <w:r/>
    </w:p>
    <w:p>
      <w:r/>
      <w:r>
        <w:t>Elmer de Bruin, TLN's international affairs manager, emphasized that poor conditions at these posts, such as limited waiting areas and lack of basic amenities, are leading some drivers to reconsider accepting jobs that involve travel to the UK. An incident of an Italian driver being held at Sevington for 55 hours was highlighted, underscoring the severity of the delays.</w:t>
      </w:r>
      <w:r/>
    </w:p>
    <w:p>
      <w:r/>
      <w:r>
        <w:t xml:space="preserve">Additionally, TLN's report points to damage and financial losses due to mishandling of goods during border checks. One case involved €40,000 worth of plant exports being rejected due to damage incurred during transit between the Netherlands and the UK. </w:t>
      </w:r>
      <w:r/>
    </w:p>
    <w:p>
      <w:r/>
      <w:r>
        <w:t>To address these issues, TLN has called for better training for inspectors, improved driver facilities, and more transparency from border control operators regarding the checks performed. The British Ports Association acknowledged hauliers' frustration, emphasizing that government agencies are responsible for the checks.</w:t>
      </w:r>
      <w:r/>
    </w:p>
    <w:p>
      <w:r/>
      <w:r>
        <w:t xml:space="preserve">In a related matter, new EU border checks under the Entry/Exit System (EES), starting on October 6, 2024, are expected to further impact travel, requiring non-EU passport holders to undergo biometric scans. Concerns have risen over potential delays at key transit points like the Port of Dover and St Pancras station. A Department for Transport survey suggests that 15% of UK travelers might reconsider travel to the EU due to these checks. </w:t>
      </w:r>
      <w:r/>
    </w:p>
    <w:p>
      <w:r/>
      <w:r>
        <w:t xml:space="preserve">CPT's UK coach manager Phil Smith highlighted the importance of minimizing delays to maintain the economic contribution of coach travel, which accounts for over £14 billion annually, stressing the need for efficient border processes to sustain this sector. </w:t>
      </w:r>
      <w:r/>
    </w:p>
    <w:p>
      <w:r/>
      <w:r>
        <w:t xml:space="preserve">The Department for Transport has reintroduced temporary 100ml liquid restrictions at some airports to allow further improvements to new security systems. This move has caused confusion and delays at major airports like Heathrow and Gatwick during peak travel periods. </w:t>
      </w:r>
      <w:r/>
    </w:p>
    <w:p>
      <w:r/>
      <w:r>
        <w:t>Passengers and travel experts have been advised to ensure their travel documents meet new standards to avoid disruptions, emphasizing the importance of planning ahead, especially with the approaching busy travel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