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Dutch lorry drivers face delays and poor conditions at UK border posts post-Brexit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Dutch lorry drivers are experiencing significant delays at UK border posts due to post-Brexit checks, with wait times averaging over four hours and sometimes extending up to 20 hours. The trade association Transport en Logistiek Nederland (TLN), which represents 5,000 Dutch transport companies, has expressed concerns about the conditions at these border facilities, describing them as inadequate. The biggest border control post is at Sevington, Ashford. These delays are exacerbated by the lack of basic amenities such as food and refreshment facilities for the drivers.</w:t>
      </w:r>
      <w:r/>
    </w:p>
    <w:p>
      <w:r/>
      <w:r>
        <w:t>TLN has reported that some drivers are contemplating refusing to transport goods to the UK unless the situation improves. There have also been cases of damaged plant imports due to careless handling by port staff. The ongoing delays and poor conditions have raised fears of increasing costs, which could impact consumer prices in the UK.</w:t>
      </w:r>
      <w:r/>
    </w:p>
    <w:p>
      <w:r/>
      <w:r>
        <w:t>Despite these issues, TLN is not opposed to the new border model but is seeking dialogue with the UK government to improve the current conditions. The Department for Environment, Food and Rural Affairs (DEFRA) has stated that they are working to ensure that checks are done efficiently and goods are handled carefully. The British Ports Association has also shared frustrations over the implementation of new processes by the government.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