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G7 Leaders Finalize $50 Billion Loan to Aid Ukraine in Conflict Against Russia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G7 Leaders Agree on $50 Billion Loan to Support Ukraine</w:t>
      </w:r>
      <w:r/>
    </w:p>
    <w:p>
      <w:r/>
      <w:r>
        <w:rPr>
          <w:b/>
        </w:rPr>
        <w:t>June 13, 2024, Borgo Egnazia, Italy</w:t>
      </w:r>
      <w:r>
        <w:t>: At the G7 summit, leaders of the Group of Seven wealthy democracies have finalized an agreement to engineer a $50 billion loan to assist Ukraine amid its ongoing conflict with Russia. The deal involves using profits from Russia’s frozen central bank assets as collateral.</w:t>
      </w:r>
      <w:r/>
    </w:p>
    <w:p>
      <w:r/>
      <w:r>
        <w:t>This financial plan was detailed during the summit in Italy and confirmed by U.S. and French officials. The funds are expected to be available to Ukraine before the year ends.</w:t>
      </w:r>
      <w:r/>
    </w:p>
    <w:p>
      <w:r/>
      <w:r>
        <w:rPr>
          <w:b/>
        </w:rPr>
        <w:t>Funding Sources and Guarantees</w:t>
      </w:r>
      <w:r>
        <w:t>: The majority of the loan will be guaranteed by the U.S. government, backed by interest generated on approximately $260 billion in frozen Russian assets, primarily held in European Union nations. There is potential for additional contributions from European countries or other nations. Discussions are ongoing about the possibility of fully confiscating these Russian assets to support Ukraine.</w:t>
      </w:r>
      <w:r/>
    </w:p>
    <w:p>
      <w:r/>
      <w:r>
        <w:rPr>
          <w:b/>
        </w:rPr>
        <w:t>Legal and Logistical Challenges</w:t>
      </w:r>
      <w:r>
        <w:t>: Confiscating the frozen Russian assets presents legal challenges, requiring judicial procedures and a solid legal framework. However, using the interest generated by these immobilized assets is considered more feasible.</w:t>
      </w:r>
      <w:r/>
    </w:p>
    <w:p>
      <w:r/>
      <w:r>
        <w:rPr>
          <w:b/>
        </w:rPr>
        <w:t>Usage and Timing</w:t>
      </w:r>
      <w:r>
        <w:t>: The loan is intended to support Ukraine's military, economic, and humanitarian needs, as well as reconstruction efforts. President Biden’s National Security Adviser, Jake Sullivan, emphasized the importance of providing Ukraine with necessary resources to ensure resilience against Russian aggression. The funds are expected to be disbursed by the end of 2024.</w:t>
      </w:r>
      <w:r/>
    </w:p>
    <w:p>
      <w:r/>
      <w:r>
        <w:rPr>
          <w:b/>
        </w:rPr>
        <w:t>Risk Considerations</w:t>
      </w:r>
      <w:r>
        <w:t>: If Russia regains control of its frozen assets or if the generated interest is insufficient to repay the loan, the burden-sharing issue may arise. European finance ministers have expressed concerns about their countries' financial risk if Ukraine defaults.</w:t>
      </w:r>
      <w:r/>
    </w:p>
    <w:p>
      <w:r/>
      <w:r>
        <w:t>In addition to this financial package, President Joe Biden and Ukrainian President Volodymyr Zelensky will sign a 10-year security agreement. This deal aims to ensure long-term U.S. support for Ukraine’s defense capabilities, though it does not obligate the U.S. to deploy forces to defend Ukrainian territory. The agreement is modeled after long-term U.S. security commitments similar to those in place with Israel but relies on future congressional funding.</w:t>
      </w:r>
      <w:r/>
    </w:p>
    <w:p>
      <w:r/>
      <w:r>
        <w:t>The World Bank estimates that Ukraine would need $486 billion over the next decade for reconstruction and recovery. The G7 agreement and the new bilateral security pact highlight the ongoing international efforts to support Ukraine in its conflict with Russia.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