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Holly Valance Supports Farage and Trump Campaigns with Substantial Donations and Fundraising Events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t>Former actress and singer Holly Valance has donated a "substantial cheque" to bolster Nigel Farage's Reform UK election campaign, contributing to the reported £1.5 million raised since Farage's return as leader. Valance, who is married to billionaire property developer Nick Candy, also hosted a significant fundraiser event for Donald Trump's re-election campaign at their Chelsea mansion in London, attracting notable guests including Donald Trump Jr. and Nigel Farage.</w:t>
      </w:r>
      <w:r/>
    </w:p>
    <w:p>
      <w:r/>
      <w:r>
        <w:t>The Chelsea event, one of the largest Trump fundraisers held outside the US, reportedly raised over £1.6 million. Around 100 guests attended, with tickets costing between £8,000 to £78,000. Other attendees included former Vote Leave chief Matthew Elliot and British boxer Derek Chisora.</w:t>
      </w:r>
      <w:r/>
    </w:p>
    <w:p>
      <w:r/>
      <w:r>
        <w:t>Donald Trump Jr., whose father faces legal issues in the US, thanked supporters and mentioned an increase in financial support following his father’s recent conviction. Concurrently, Joe Biden's campaign held a competing fundraiser in London, hosted by Vogue editor Anna Wintour, with tickets priced at $1,000.</w:t>
      </w:r>
      <w:r/>
    </w:p>
    <w:p>
      <w:r/>
      <w:r>
        <w:t>These fundraising efforts reflect the high stakes of the upcoming US presidential election, with both campaigns targeting wealthy donors abroad.</w:t>
      </w:r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