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Houthis Claim Responsibility for Attack on Merchant Ship in Red Sea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Yemen's Houthis have claimed responsibility for an attack on the Liberian-flagged, Greek-owned merchant ship, Tutor, in the Red Sea. The incident occurred 66 nautical miles southwest of the Houthi-controlled port of Hodeida, Yemen on Wednesday. According to the Royal Navy’s UK Maritime Trade Operations (UKMTO), the ship was struck on the stern by a sea drone, causing significant flooding and rendering it uncontrollable. Subsequently, the vessel was hit again by an unknown airborne projectile.</w:t>
      </w:r>
      <w:r/>
    </w:p>
    <w:p>
      <w:r/>
      <w:r>
        <w:t>Houthi military spokesman Brig. Gen. Yahya Saree stated that the attack involved an unmanned surface boat, drones, and ballistic missiles, severely damaging the ship. The Houthis, aligned with the Iranian-led "axis of resistance" against Israel and the West, said they targeted the ship because its owner violated a decision to ban entry into Israeli ports.</w:t>
      </w:r>
      <w:r/>
    </w:p>
    <w:p>
      <w:r/>
      <w:r>
        <w:t>US Central Command (CentCom) confirmed the Tutor was struck by a Houthi-operated sea drone, causing severe damage to its engine room. In response, CentCom forces destroyed three anti-ship cruise missile launchers and an unmanned aerial system in Houthi-controlled Yemen.</w:t>
      </w:r>
      <w:r/>
    </w:p>
    <w:p>
      <w:r/>
      <w:r>
        <w:t>The attack is part of a series of assaults by the Houthis on merchant vessels in the Red Sea since November. The group claims these actions support Palestinians amid the Israel-Hamas conflict. This escalation has led many shipping companies to avoid the crucial Red Sea corridor, a vital route for global trade.</w:t>
      </w:r>
      <w:r/>
    </w:p>
    <w:p>
      <w:r/>
      <w:r>
        <w:t>In a separate incident, the UN reported that the Houthis detained 13 of its employees, including a World Health Organization staff member, in Yemen recently.</w:t>
      </w:r>
      <w:r/>
    </w:p>
    <w:p>
      <w:r/>
      <w:r>
        <w:t>The situation reflects the complex geopolitical tensions in the region, impacting both maritime security and humanitarian operations.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