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Prime Minister Giorgia Meloni hosts pivotal G7 summit amidst political instability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Italian Prime Minister Giorgia Meloni is hosting the G7 summit in Savelletri, Italy, from June 13-15, 2024. Meloni, leading Italy's far-right Brothers of Italy party, is taking the helm at this gathering amid political instability faced by other G7 leaders. U.S. President Joe Biden, U.K. Prime Minister Rishi Sunak, and other global leaders are participating in discussions centered on Ukraine, Gaza, migration, climate change, and artificial intelligence.</w:t>
      </w:r>
      <w:r/>
    </w:p>
    <w:p>
      <w:r/>
      <w:r>
        <w:t xml:space="preserve">A significant agenda item is the proposal to use interest from frozen Russian assets to fund a $50 billion loan for Ukraine. On the Gaza conflict, leaders are urging a ceasefire while also planning further support for Ukraine's defense. </w:t>
      </w:r>
      <w:r/>
    </w:p>
    <w:p>
      <w:r/>
      <w:r>
        <w:t>Meloni's domestic political strength contrasts with the precarious positions of her counterparts. Emmanuel Macron of France and Olaf Scholz of Germany face right-wing challenges, while elections loom in the U.S., U.K., and Canada. Japan’s Fumio Kishida is dealing with low approval ratings.</w:t>
      </w:r>
      <w:r/>
    </w:p>
    <w:p>
      <w:r/>
      <w:r>
        <w:t>In her opening remarks, Meloni emphasized the need for "concrete and measurable results." The summit also featured notable guests, including Pope Francis and leaders from Argentina, Brazil, and Ukraine, indicating an effort to maintain a united Western front against global challenges.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