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NATO Strengthens Countermeasures Against Rising Russian Espionage and Sabotage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NATO Tightens Measures Against Russian Espionage and Sabotage</w:t>
      </w:r>
      <w:r/>
    </w:p>
    <w:p>
      <w:r/>
      <w:r>
        <w:t>NATO Secretary-General Jens Stoltenberg has announced new measures to combat a surge of Russian espionage and sabotage activities targeting member countries. Speaking ahead of a two-day meeting of defense ministers at NATO's headquarters in Brussels, Stoltenberg stated that the organization has identified several incidents involving sabotage, arson, cyberattacks, and disinformation campaigns.</w:t>
      </w:r>
      <w:r/>
    </w:p>
    <w:p>
      <w:r/>
      <w:r>
        <w:t>Countries such as Poland, Germany, the United Kingdom, the Czech Republic, and Latvia have taken steps to arrest and expel individuals suspected of espionage on behalf of Russia. For example, in Poland, nine members of an alleged Russian spy ring were arrested for suspected sabotage activities. Similarly, Germany detained two German-Russian nationals accused of collaborating with Russian intelligence to gather information on U.S. military facilities.</w:t>
      </w:r>
      <w:r/>
    </w:p>
    <w:p>
      <w:r/>
      <w:r>
        <w:t>In response to these threats, NATO ministers are expected to discuss strategies to enhance both undersea and cyber infrastructure and to enforce tighter restrictions on Russian intelligence personnel. Stoltenberg emphasized that these measures are aimed at countering a noticeable increase in hostile Russian intelligence activities within NATO territories.</w:t>
      </w:r>
      <w:r/>
    </w:p>
    <w:p>
      <w:r/>
      <w:r>
        <w:t>Concurrently, NATO plans to consolidate its military support and training efforts for Ukraine, a move geared toward enabling Europe to take greater responsibility in aiding Ukraine amid uncertain future U.S. commitments. The new framework is to be headquartered in Wiesbaden, Germany, under NATO command, with oversight from a three-star general reporting to Gen. Chris Cavoli.</w:t>
      </w:r>
      <w:r/>
    </w:p>
    <w:p>
      <w:r/>
      <w:r>
        <w:t>Additionally, Stoltenberg has proposed that NATO allies commit a minimum of 40 billion euros annually to support Ukraine, ensuring consistent resource availability to counter Russian aggression. These developments occur amid ongoing geopolitical tensions and highlight the alliance's strategic adjustments in the face of evolving threats.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