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Poland Implements Border Restrictions to Address Migration Pressure and Security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Poland Reintroduces Border Restrictions Amid Rising Migration Pressure</w:t>
      </w:r>
      <w:r/>
    </w:p>
    <w:p>
      <w:r/>
      <w:r>
        <w:t xml:space="preserve">Poland reintroduced restrictions on movement along its border with Belarus on Thursday, in response to increased migration pressure and recent violence against Polish security officials. The ban, effective for 90 days, affects a 60 km stretch of the border. </w:t>
      </w:r>
      <w:r/>
    </w:p>
    <w:p>
      <w:r/>
      <w:r>
        <w:t xml:space="preserve">Prime Minister Donald Tusk's government stated that the buffer zone aims to ensure the safety of border guards, soldiers, and police, and to curb activities by human smugglers. This reimplementation follows a state of emergency and the construction of a steel barrier in 2021, which previously expired. </w:t>
      </w:r>
      <w:r/>
    </w:p>
    <w:p>
      <w:r/>
      <w:r>
        <w:t>Residents and those working or studying in the zone can access it, while others need permits. Refugee rights activists have criticized the move, suggesting it hinders their ability to assist migrants.</w:t>
      </w:r>
      <w:r/>
    </w:p>
    <w:p>
      <w:r/>
      <w:r>
        <w:t>Since 2021, EU authorities have accused Belarusian President Alexander Lukashenko of using migration to destabilize the EU. Recent data shows rising attempts at illegal crossings and reports of aggression from migrants. In late May, a Polish soldier was fatally stabbed by a migrant.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