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Poland Unveils 'East Shield' Initiative to Strengthen Defences on NATO's Eastern Flank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Poland has announced plans to bolster its defenses along its borders with Russia and Belarus. The "east shield" initiative was unveiled by Poland's defense ministry and is described as the largest defensive measure on NATO's eastern flank since the end of World War II.</w:t>
      </w:r>
      <w:r/>
    </w:p>
    <w:p>
      <w:r/>
      <w:r>
        <w:t>This extensive plan includes a range of defensive structures, such as a permanent fence, multiple layers of barbed wire, anti-tank ditches, hedgehogs, mines, and vegetation. Additionally, there are plans to enhance warning and tracking systems, install anti-drone systems, and establish forward operating bases.</w:t>
      </w:r>
      <w:r/>
    </w:p>
    <w:p>
      <w:r/>
      <w:r>
        <w:t>General Wiesław Kukuła, Chief of the General Staff of the Polish Army, emphasized that the project is aimed at strengthening Poland's defensive capabilities, limiting enemy mobility, and protecting Polish civilians and soldiers. The "east shield" will span approximately 435 miles of Poland’s borders, encompassing its 140-mile frontier with Russia's Kaliningrad enclave and its 250-mile border with Belarus.</w:t>
      </w:r>
      <w:r/>
    </w:p>
    <w:p>
      <w:r/>
      <w:r>
        <w:t>Władysław Kosiniak-Kamysz, Poland's defense minister, indicated that construction would commence this year and is expected to be completed by 2028, with an estimated cost of $2.56 billion.</w:t>
      </w:r>
      <w:r/>
    </w:p>
    <w:p>
      <w:r/>
      <w:r>
        <w:t>This initiative is part of a broader regional security effort in collaboration with neighboring Baltic states, including Estonia, Latvia, and Lithuania, which have also been enhancing their defenses in light of potential threats from Russia.</w:t>
      </w:r>
      <w:r/>
    </w:p>
    <w:p>
      <w:r/>
      <w:r>
        <w:t>Poland and these Baltic countries, once under Soviet dominion, are amongst the most vocal supporters of Ukraine amid Russia's ongoing invasion. Given Russia's aggressive actions, there are heightened concerns about potential attacks on NATO territories.</w:t>
      </w:r>
      <w:r/>
    </w:p>
    <w:p>
      <w:r/>
      <w:r>
        <w:t>In a related context, G7 leaders are convening for a three-day summit in Borgo Egnazia, Italy, hosted by Italian Prime Minister Giorgia Meloni. Key topics on the agenda include additional aid to Ukraine, the situation in Gaza, and African investment. President Volodymyr Zelenskyy of Ukraine is set to attend, and discussions on a $50 billion loan to Ukraine, funded by interest from frozen Russian assets, are anticipated.</w:t>
      </w:r>
      <w:r/>
    </w:p>
    <w:p>
      <w:r/>
      <w:r>
        <w:t>This summit arrives amidst various political challenges for the G7 leaders, including upcoming elections and internal political pressures. The gathering reflects a crucial moment for addressing global security concerns and underlining support for Ukraine.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