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Russian Naval Exercises in Havana Amid Tensions with the U.S.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Russian Naval Exercises in Havana Amid Tensions with the U.S.</w:t>
      </w:r>
      <w:r/>
    </w:p>
    <w:p>
      <w:r/>
      <w:r>
        <w:t xml:space="preserve">On June 12, 2024, a group of Russian warships arrived in Havana Harbor, Cuba, as part of a planned military exercise. The group included the nuclear-powered submarine Kazan and the frigate Admiral Gorshkov, but Cuban officials confirmed they carried no nuclear weapons. Scheduled to remain until June 17, the crew is expected to meet with officials and visit cultural sites. </w:t>
      </w:r>
      <w:r/>
    </w:p>
    <w:p>
      <w:r/>
      <w:r>
        <w:t>U.S. officials have classified the naval activity as routine, despite concerns over rising tensions linked to American support for Ukraine in its ongoing conflict with Russia. The exercises conducted by the Russian ships included practicing the use of hypersonic missiles.</w:t>
      </w:r>
      <w:r/>
    </w:p>
    <w:p>
      <w:r/>
      <w:r>
        <w:t>This visit occurs as President Biden authorized the use of U.S.-supplied weapons for limited strikes inside Russia, marking a significant policy shift. In response, NATO plans to coordinate arms deliveries to Ukraine, emphasizing its commitment despite potential political shifts in the U.S. administration.</w:t>
      </w:r>
      <w:r/>
    </w:p>
    <w:p>
      <w:r/>
      <w:r>
        <w:t>Simultaneously, a Russian missile strike on Kryvyi Rih, Ukraine, killed nine people, including five children, and injured 29. This event underscores the continuous and deadly nature of the conflict as Russia faces increasing international sanctions and diplomatic actions aimed at curbing its warfare capabilities.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