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Calls for Ethical Safeguards in AI at G7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Pope Francis became the first pontiff to address the G7 nations at their annual summit held in southern Italy. During his address, he highlighted the promises and dangers of artificial intelligence (AI), calling for stronger ethical safeguards in AI development. He urged world leaders to prioritize human dignity and ensure that human decisions remain in human hands, not machines.</w:t>
      </w:r>
    </w:p>
    <w:p>
      <w:r>
        <w:t>The summit, which included leaders from Canada, France, Germany, Italy, Japan, the UK, and the US, as well as guests like Indian Prime Minister Narendra Modi and Ukrainian President Volodymyr Zelenskyy, was held in the Puglia region. Key topics discussed included AI, climate change, migration, and financial support for Ukraine.</w:t>
      </w:r>
    </w:p>
    <w:p>
      <w:r>
        <w:t>Italy's Prime Minister Giorgia Meloni emphasized the need for increased investment in African nations to curb migration to Europe. The summit also saw disagreements among leaders over the inclusion of references to abortion in the final declaration.</w:t>
      </w:r>
    </w:p>
    <w:p>
      <w:r>
        <w:t>Francis further advocated for an international treaty to ensure AI development adheres to human values like compassion and morality. The pontiff's stance on AI aligns with his previous calls for ethical guidelines on emerging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