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Harry Kane Determined to Lead England to Euro 2024 Victory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Harry Kane, captain of the England football team, has expressed his strong determination to lead England to victory at Euro 2024, emphasizing that anything short of winning would be a disappointment. The 30-year-old striker, now playing for Bayern Munich after his move from Tottenham, will lead England in their Group C opener against Serbia in Gelsenkirchen on Sunday.</w:t>
      </w:r>
    </w:p>
    <w:p>
      <w:r>
        <w:t>Kane has participated in four major tournaments under coach Gareth Southgate, including the semi-finals of the 2018 World Cup and the Euro 2020 final, where they narrowly lost to Italy on penalties. Despite being the top scorer at the 2018 World Cup and England's all-time leading scorer, Kane has yet to win a major trophy and sees Euro 2024 as a critical opportunity.</w:t>
      </w:r>
    </w:p>
    <w:p>
      <w:r>
        <w:t>Kane's sentiment is echoed by his aim to win the Golden Boot at the tournament, bolstered by a confidence in his own peak performance and the strong form of his teammates. He believes his experience at Bayern, although not yielding any trophies this past season, has elevated his status and prepared him for the challenges ahead.</w:t>
      </w:r>
    </w:p>
    <w:p>
      <w:r>
        <w:t>Gareth Southgate has also named a new leadership group consisting of Harry Kane, Kyle Walker, Declan Rice, and Jude Bellingham to guide the team, particularly its younger members. Southgate emphasized the need for open communication and shared responsibilities as they navigate the tournament. England's youthful squad, including Bellingham and Rice, is viewed as having the necessary talent and experience to succeed.</w:t>
      </w:r>
    </w:p>
    <w:p>
      <w:r>
        <w:t>England starts their Euro 2024 campaign against a competitive Serbian team, with Kane acknowledging the threats posed by players like Aleksandar Mitrovic and Dusan Vlahovic. As they prepare for the opening match, the focus remains on leveraging their strengths and experiences to aim for the championship.</w:t>
      </w:r>
    </w:p>
    <w:p>
      <w:r>
        <w:t>Overall, the team is set on making a significant impact at the tournament, with the leadership and experience of players like Kane driving their ambitions for glory.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