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Nuclear Submarine Sighting Near UK Coast Prompts Emergency Meeting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Russian Nuclear Submarine Sighting Near UK Coast Prompts Emergency Meeting</w:t>
      </w:r>
    </w:p>
    <w:p>
      <w:r>
        <w:t>On June 5, 2024, a Russian nuclear submarine, identified as the Kazan, was spotted off the coast of Scotland. The Royal Air Force (RAF) detected the vessel using sonar buoys deployed by a Poseidon P8 anti-submarine aircraft. The submarine was tracked as it moved from the west coast of Ireland toward Scotland, near the UK's nuclear naval base at Faslane.</w:t>
      </w:r>
    </w:p>
    <w:p>
      <w:r>
        <w:t>In response, the UK's Permanent Joint Headquarters in Northwood informed both Prime Minister Rishi Sunak and Defence Secretary about the incident. Concerns were raised over the submarine potentially probing for NATO weaknesses.</w:t>
      </w:r>
    </w:p>
    <w:p>
      <w:r>
        <w:t>The sighting coincides with heightened tensions following Russia's reaction to Western support for Ukraine, including long-term missile supplies and a £40 billion loan funded by interest from frozen Russian assets. The Kazan was anticipated to visit Venezuela and Guyana, where the Royal Navy's HMS Trent had been deployed.</w:t>
      </w:r>
    </w:p>
    <w:p>
      <w:r>
        <w:t>Prime Minister Sunak criticized Russian President Vladimir Putin's actions during a peace summit in Switzerland, attended by over 50 heads of state. Sunak condemned Russia's escalating nuclear rhetoric and diplomatic attempts to undermine the summit, advocating for peace grounded in international law and the UN Charter.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