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2024 T20 World Cup: India and Australia lead as strong contenders, Pakistan faces captaincy change in Test matches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ninth edition of the T20 World Cup will take place in 2024. Initially held in 2007 and won by India, the tournament has seen continuous growth and popularity. In the 2022 final, England defeated Pakistan to claim their second title, joining the West Indies as multiple-time champions.</w:t>
      </w:r>
    </w:p>
    <w:p>
      <w:r>
        <w:t>For the 2024 tournament, betting odds have India as the favorites, led by Rohit Sharma with key players like Jasprit Bumrah and Virat Kohli. Australia is also highly favored, having already secured their spot in the Super 8 stage alongside India. The West Indies, South Africa, and England are also considered strong contenders, with Afghanistan emerging as a surprise competitor. Meanwhile, teams like Pakistan, New Zealand, and Sri Lanka have already been eliminated from the competition.</w:t>
      </w:r>
    </w:p>
    <w:p>
      <w:r>
        <w:t>In a notable development, Pakistan’s captain Babar Azam has faced criticism following the team's poor performance in the T20 World Cup, leading to his exclusion from captaincy in Test matches. Shan Masood is now set to lead the Test team in an upcoming series against Bangladesh, with former Australian pacer Jason Gillespie appointed as the head coach for Pakistan’s Test format.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