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England secures hard-fought 1-0 victory against Serbia in UEFA Euro 2024 opener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England started their UEFA Euro 2024 campaign with a 1-0 victory over Serbia at the Veltins Arena in Gelsenkirchen. The decisive goal came from a powerful header by Jude Bellingham in the 13th minute, following a deflected cross from Bukayo Saka. The match was tense, with Serbia proving to be a physical and determined opponent.</w:t>
      </w:r>
    </w:p>
    <w:p>
      <w:r>
        <w:t>England’s early dominance gave way to a more balanced contest, as Serbia pressured England's defense. Notably, England's captain Harry Kane had a close chance thwarted by a save onto the crossbar late in the game. Despite these challenges, England's defense, led by impressive performances from Marc Guehi and John Stones, managed to keep Serbia at bay.</w:t>
      </w:r>
    </w:p>
    <w:p>
      <w:r>
        <w:t>The game was categorized as "high risk" by German police, resulting in seven arrests, all of whom were Serbian fans. Despite this, the event predominantly focused on the football, and England's fans celebrated their team's hard-fought victory, which puts them at the top of Group C.</w:t>
      </w:r>
    </w:p>
    <w:p>
      <w:r>
        <w:t>England, managed by Gareth Southgate, is aiming to recover from their previous European Championship disappointment in 2020. Their next match in the group stage will see them facing Denmark, who drew 1-1 with Slovenia.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