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adopts strategic defense approach in conflict with Russia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Ukraine has adopted a strategic approach to its defense by retreating from some territories to consolidate stronger positions and await the arrival of essential weapons and supplies. Military officials highlighted that this "elastic band" strategy is intended to minimize casualties and leverage time favorably. Dylan Lee Lehrke from IHS Jane’s explained that by year-end, Ukraine will have considerable advantages.</w:t>
      </w:r>
    </w:p>
    <w:p>
      <w:r>
        <w:t>Russian forces have concentrated their offensive in the Donetsk region, making incremental gains around Avdiivka and Chasiv Yar, which could disrupt Ukrainian logistics if the latter falls. Russia has around 650,000 troops in Ukraine, a significant increase from two years ago, and employs tactics such as night attacks and signal jamming.</w:t>
      </w:r>
    </w:p>
    <w:p>
      <w:r>
        <w:t>Meanwhile, in Kharkiv, Russian soldier Anton Andreev reported severe losses in his unit, with only 12 out of 100 soldiers surviving Ukrainian counter-attacks. Despite these setbacks, Russia continues to advance in the region, drawing Ukrainian reserves and signifying Russia's determination to capture the entire Donetsk region.</w:t>
      </w:r>
    </w:p>
    <w:p>
      <w:r>
        <w:t>Overall support for the war in Russia remains high, driven by state propaganda, although there is a growing movement demanding the return of conscripted relatives. Despite significant casualties, Moscow continues to recruit new soldiers, maintaining its offensive efforts in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