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 fans face transport chaos after Euro 2024 victory in Gelsenkirchen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Following England's 1-0 win over Serbia at Euro 2024, fans faced significant transport issues in Gelsenkirchen, Germany. The match, held at the Veltins-Arena on June 16, saw a goal from Jude Bellingham. Post-game, attendees experienced long delays due to infrequent tram services that operated only every 20 minutes, often with just three carriages, inadequately managing the large crowd from the 62,000-seater stadium.</w:t>
      </w:r>
    </w:p>
    <w:p>
      <w:r>
        <w:t>Eyewitness reports and social media posts detailed that many fans waited over two hours in the rain to catch transportation, causing some to miss their train connections or seek alternative travel methods, such as walking miles to their destination. This situation was further exacerbated by earlier transport disruptions due to a broken-down train.</w:t>
      </w:r>
    </w:p>
    <w:p>
      <w:r>
        <w:t>The Football Supporters’ Association, represented by Thomas Concannon, criticised the local organisers for failing to meet the promises made regarding transport infrastructure. Despite pre-tournament assurances, the arrangements did not suffice, leading the FSA to call for a thorough review and enhanced provisions.</w:t>
      </w:r>
    </w:p>
    <w:p>
      <w:r>
        <w:t>Crowd control and communication were also flagged as problematic, with fans remaining calm and orderly despite the chaos. The local police, who collaborated with authorities from London and Belgrade to maintain order, arrested eight individuals related to altercations between England and Serbia supporters. UEFA and event organisers have been requested for comment on the transport management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