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European Industry Groups Call for Inclusive Approach in EU Cybersecurity Certification Scheme Discussions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European Industry Groups Advocate for Inclusive Cybersecurity Certification Scheme (EUCS)</w:t>
      </w:r>
    </w:p>
    <w:p>
      <w:r>
        <w:t>26 industry groups across Europe, including Ireland's IBEC, have called for a non-discriminatory approach in the proposed EU cybersecurity certification scheme (EUCS) for cloud services. The European Commission, EU cybersecurity agency ENISA, and EU member states are set to discuss the EUCS today, which has been under revisions since a draft was first presented in 2020.</w:t>
      </w:r>
    </w:p>
    <w:p>
      <w:r>
        <w:t>The EUCS aims to guide governments and companies in selecting secure and trusted cloud service providers in the multi-billion-euro global cloud computing industry. A recent version removed earlier requirements for US tech giants like Amazon, Google, and Microsoft to form joint ventures or cooperate with EU-based firms to store and process data in Europe for the highest cybersecurity certification.</w:t>
      </w:r>
    </w:p>
    <w:p>
      <w:r>
        <w:t>The coalition of industry groups emphasized that an inclusive EUCS would support the free movement of cloud services, contributing to Europe's digital goals and security. Industry signatories include the American Chamber of Commerce to the EU, the European Payment Institutions Federation, and several national industry organizations from the Czech Republic, Denmark, Germany, Poland, Ireland, the Netherlands, and Spain.</w:t>
      </w:r>
    </w:p>
    <w:p>
      <w:pPr>
        <w:pStyle w:val="Heading3"/>
      </w:pPr>
      <w:r>
        <w:t>Czech Consortium Wins Tender for EU Education Project</w:t>
      </w:r>
    </w:p>
    <w:p>
      <w:r>
        <w:t>The Czech National Agency for International Education and Research (DZS) announced a consortium's winning of a European Commission tender to continue the Study in Europe project. The consortium, including Campus France, the German Academic Exchange Service, and Nuffic, aims to promote European higher education globally.</w:t>
      </w:r>
    </w:p>
    <w:p>
      <w:r>
        <w:t>The DZS will aid in strategizing the unified promotion of Europe as a study destination and organizing fairs for international students. Soňa Lippmann, head of the communication and analytical section of the DZS, highlighted the opportunity for the Czech Republic to influence the future of European education.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